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5EAA" w:rsidRDefault="00B803C8">
      <w:pPr>
        <w:pStyle w:val="Szvegtrzs"/>
        <w:spacing w:before="240" w:after="480" w:line="240" w:lineRule="auto"/>
        <w:jc w:val="center"/>
        <w:rPr>
          <w:b/>
          <w:bCs/>
        </w:rPr>
      </w:pPr>
      <w:bookmarkStart w:id="0" w:name="_GoBack"/>
      <w:bookmarkEnd w:id="0"/>
      <w:r>
        <w:rPr>
          <w:b/>
          <w:bCs/>
        </w:rPr>
        <w:t>Dunakeszi Város Önkormányzata Képviselő-testületének .../.... (...) önkormányzati rendelete</w:t>
      </w:r>
    </w:p>
    <w:p w:rsidR="00015EAA" w:rsidRDefault="00B803C8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szociális rászorultságtól függő pénzbeli és természetbeni támogatásokról, valamint a személyes gondoskodást nyújtó szociális és gyermekjóléti ellátásokról szóló 5/2015. (II.27.) számú önkormányzati rendelet módosításáról</w:t>
      </w:r>
    </w:p>
    <w:p w:rsidR="00015EAA" w:rsidRDefault="00B803C8">
      <w:pPr>
        <w:pStyle w:val="Szvegtrzs"/>
        <w:spacing w:before="220" w:after="0" w:line="240" w:lineRule="auto"/>
        <w:jc w:val="both"/>
      </w:pPr>
      <w:r>
        <w:t>Dunakeszi Város Önkormányzata Képviselő-testülete a szociális igazgatásról és szociális ellátásokról szóló 1993. évi III. törvény 10. § (1) bekezdésében, 25 § (3) bekezdés b) pontjában, 26. §-ában, 32. § (1) bekezdés b) pontjában, 32. § (3) bekezdésében, 45. § (1), (3) és (7) bekezdéseiben, 48. § (4) bekezdésében, 58/B. § (2) bekezdésében, 62. § (2) bekezdésében, 92. § (1) bekezdés a) pontjában és (2) bekezdésében, 115. § (3) bekezdésében, illetve 132. § (4) bekezdésében, valamint a gyermekek védelméről és a gyámügyi igazgatásról szóló 1997. évi XXXI. törvény 18. § (2) bekezdésében, 29. § (1) és (2) bekezdéseiben, illetve 131. § (1) bekezdésében kapott felhatalmazás alapján, az Alaptörvény 32. cikk (2) bekezdésében és Magyarország helyi Önkormányzatairól szóló 2011. évi CLXXXIX. törvény 13. § (1) bekezdés 8. és 10. pontjaiban meghatározott feladatkörében eljárva az alábbi rendeletet alkotja:</w:t>
      </w:r>
    </w:p>
    <w:p w:rsidR="00015EAA" w:rsidRDefault="00B803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015EAA" w:rsidRDefault="00B803C8">
      <w:pPr>
        <w:pStyle w:val="Szvegtrzs"/>
        <w:spacing w:after="0" w:line="240" w:lineRule="auto"/>
        <w:jc w:val="both"/>
      </w:pPr>
      <w:r>
        <w:t>A 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 szóló 5/2015. (II. 27.) önkormányzati rendelet 24. § (4) bekezdése helyébe a következő rendelkezés lép:</w:t>
      </w:r>
    </w:p>
    <w:p w:rsidR="00015EAA" w:rsidRDefault="00B803C8">
      <w:pPr>
        <w:pStyle w:val="Szvegtrzs"/>
        <w:spacing w:before="240" w:after="240" w:line="240" w:lineRule="auto"/>
        <w:jc w:val="both"/>
      </w:pPr>
      <w:r>
        <w:t>„(4) A temetési támogatás összege: a szociális vetítési alap összege.”</w:t>
      </w:r>
    </w:p>
    <w:p w:rsidR="00015EAA" w:rsidRDefault="00B803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015EAA" w:rsidRDefault="00B803C8">
      <w:pPr>
        <w:pStyle w:val="Szvegtrzs"/>
        <w:spacing w:after="0" w:line="240" w:lineRule="auto"/>
        <w:jc w:val="both"/>
      </w:pPr>
      <w:r>
        <w:t>A 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 szóló 5/2015. (II. 27.) önkormányzati rendelet 32. § (2) bekezdés b) pontja helyébe a következő rendelkezés lép:</w:t>
      </w:r>
    </w:p>
    <w:p w:rsidR="00015EAA" w:rsidRDefault="00B803C8">
      <w:pPr>
        <w:pStyle w:val="Szvegtrzs"/>
        <w:spacing w:before="240" w:after="0" w:line="240" w:lineRule="auto"/>
        <w:jc w:val="both"/>
        <w:rPr>
          <w:i/>
          <w:iCs/>
        </w:rPr>
      </w:pPr>
      <w:r>
        <w:rPr>
          <w:i/>
          <w:iCs/>
        </w:rPr>
        <w:t>(Térítésmentesen kell biztosítani az étkezést annak a szociálisan rászoruló személynek,)</w:t>
      </w:r>
    </w:p>
    <w:p w:rsidR="00015EAA" w:rsidRDefault="00B803C8">
      <w:pPr>
        <w:pStyle w:val="Szvegtrzs"/>
        <w:spacing w:after="240" w:line="240" w:lineRule="auto"/>
        <w:ind w:left="580" w:hanging="560"/>
        <w:jc w:val="both"/>
      </w:pPr>
      <w:r>
        <w:t>„</w:t>
      </w:r>
      <w:r>
        <w:rPr>
          <w:i/>
          <w:iCs/>
        </w:rPr>
        <w:t>b)</w:t>
      </w:r>
      <w:r>
        <w:tab/>
        <w:t>akinek jövedelme, illetve akinek családjában az egy főre jutó havi rendszeres nettó jövedelem nem haladja meg a szociális vetítési alap összegét.”</w:t>
      </w:r>
    </w:p>
    <w:p w:rsidR="00015EAA" w:rsidRDefault="00B803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:rsidR="00015EAA" w:rsidRDefault="00B803C8">
      <w:pPr>
        <w:pStyle w:val="Szvegtrzs"/>
        <w:spacing w:after="0" w:line="240" w:lineRule="auto"/>
        <w:jc w:val="both"/>
      </w:pPr>
      <w:r>
        <w:t>A Dunakeszi Város Önkormányzata Képviselő-testületének 5/2015 (II.27.) önkormányzati rendelete A Szociális rászorultságtól függő pénzbeli és természetbeni támogatásokról, valamint a személyes gondoskodást nyújtó szociális és gyermekjóléti ellátásokról szóló 5/2015. (II. 27.) önkormányzati rendelet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a)</w:t>
      </w:r>
      <w:r>
        <w:tab/>
        <w:t>19. § (3) bekezdésében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b)</w:t>
      </w:r>
      <w:r>
        <w:tab/>
        <w:t>19. § (4) bekezdés a)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c)</w:t>
      </w:r>
      <w:r>
        <w:tab/>
        <w:t>19. § (4) bekezdés b)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lastRenderedPageBreak/>
        <w:t>d)</w:t>
      </w:r>
      <w:r>
        <w:tab/>
        <w:t>19. § (4) bekezdés c)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e)</w:t>
      </w:r>
      <w:r>
        <w:tab/>
        <w:t>20. § (1) bekezdésében az „az öregségi nyugdíj mindenkori legkisebb összegének” szövegrészek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f)</w:t>
      </w:r>
      <w:r>
        <w:tab/>
        <w:t>21. § (1) bekezdésében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g)</w:t>
      </w:r>
      <w:r>
        <w:tab/>
        <w:t>22. § (2) bekezdés d)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h)</w:t>
      </w:r>
      <w:r>
        <w:tab/>
        <w:t>23. § (1) bekezdés b)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i)</w:t>
      </w:r>
      <w:r>
        <w:tab/>
        <w:t>24. § (1) bekezdésében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j)</w:t>
      </w:r>
      <w:r>
        <w:tab/>
        <w:t>27. § (4) bekezdésében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k)</w:t>
      </w:r>
      <w:r>
        <w:tab/>
        <w:t>28. § (2) bekezdés a)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l)</w:t>
      </w:r>
      <w:r>
        <w:tab/>
        <w:t>28. § (2) bekezdés b) pontjában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m)</w:t>
      </w:r>
      <w:r>
        <w:tab/>
        <w:t>28. § (3) bekezdésében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n)</w:t>
      </w:r>
      <w:r>
        <w:tab/>
        <w:t>28/A. § (3) bekezdésében az „az öregségi nyugdíj mindenkori legkisebb összegének” szövegrész helyébe a „szociális vetítési alap” szöveg,</w:t>
      </w:r>
    </w:p>
    <w:p w:rsidR="00015EAA" w:rsidRDefault="00B803C8">
      <w:pPr>
        <w:pStyle w:val="Szvegtrzs"/>
        <w:spacing w:after="0" w:line="240" w:lineRule="auto"/>
        <w:ind w:left="580" w:hanging="560"/>
        <w:jc w:val="both"/>
      </w:pPr>
      <w:r>
        <w:rPr>
          <w:i/>
          <w:iCs/>
        </w:rPr>
        <w:t>o)</w:t>
      </w:r>
      <w:r>
        <w:tab/>
        <w:t>45. § (5) bekezdés nyitó szövegrészében az „az öregségi nyugdíj mindenkori legkisebb összegének” szövegrész helyébe a „szociális vetítési alap” szöveg</w:t>
      </w:r>
    </w:p>
    <w:p w:rsidR="00015EAA" w:rsidRDefault="00B803C8">
      <w:pPr>
        <w:pStyle w:val="Szvegtrzs"/>
        <w:spacing w:after="0" w:line="240" w:lineRule="auto"/>
        <w:jc w:val="both"/>
      </w:pPr>
      <w:r>
        <w:t>lép.</w:t>
      </w:r>
    </w:p>
    <w:p w:rsidR="00015EAA" w:rsidRDefault="00B803C8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:rsidR="00015EAA" w:rsidRDefault="00B803C8">
      <w:pPr>
        <w:pStyle w:val="Szvegtrzs"/>
        <w:spacing w:after="0" w:line="240" w:lineRule="auto"/>
        <w:jc w:val="both"/>
        <w:sectPr w:rsidR="00015EAA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a kihirdetését követő harmadik napon lép hatályba, és a kihirdetését követő negyedik napon hatályát veszti.</w:t>
      </w:r>
    </w:p>
    <w:p w:rsidR="00015EAA" w:rsidRDefault="00015EAA">
      <w:pPr>
        <w:pStyle w:val="Szvegtrzs"/>
        <w:spacing w:after="0"/>
        <w:jc w:val="center"/>
      </w:pPr>
    </w:p>
    <w:p w:rsidR="00015EAA" w:rsidRDefault="00B803C8">
      <w:pPr>
        <w:pStyle w:val="Szvegtrzs"/>
        <w:spacing w:after="159" w:line="240" w:lineRule="auto"/>
        <w:ind w:left="159" w:right="159"/>
        <w:jc w:val="center"/>
      </w:pPr>
      <w:r>
        <w:t>Végső előterjesztői indokolás</w:t>
      </w:r>
    </w:p>
    <w:p w:rsidR="00015EAA" w:rsidRDefault="00B803C8">
      <w:pPr>
        <w:pStyle w:val="Szvegtrzs"/>
        <w:spacing w:before="159" w:after="159" w:line="240" w:lineRule="auto"/>
        <w:ind w:left="159" w:right="159"/>
        <w:jc w:val="both"/>
      </w:pPr>
      <w:r>
        <w:t xml:space="preserve">Magyarország 2023. évi központi költségvetésének a vészhelyzettel összefüggő eltérő szabályairól szóló 613/2022 (XII. 29.) Korm. rendelet 15. §-a bevezette a szociális vetítési alap fogalmát, ezért az </w:t>
      </w:r>
      <w:r>
        <w:rPr>
          <w:i/>
          <w:iCs/>
        </w:rPr>
        <w:t>„öregségi nyugdíj mindenkori legkisebb összege”</w:t>
      </w:r>
      <w:r>
        <w:t xml:space="preserve"> elnevezés helyett szociális vetítési alap összeg elnevezés került átvezetésre a rendeletben. </w:t>
      </w:r>
    </w:p>
    <w:sectPr w:rsidR="00015EAA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03C8" w:rsidRDefault="00B803C8">
      <w:r>
        <w:separator/>
      </w:r>
    </w:p>
  </w:endnote>
  <w:endnote w:type="continuationSeparator" w:id="0">
    <w:p w:rsidR="00B803C8" w:rsidRDefault="00B803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Segoe UI Symbol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EAA" w:rsidRDefault="00B803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30E9A"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EAA" w:rsidRDefault="00B803C8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430E9A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03C8" w:rsidRDefault="00B803C8">
      <w:r>
        <w:separator/>
      </w:r>
    </w:p>
  </w:footnote>
  <w:footnote w:type="continuationSeparator" w:id="0">
    <w:p w:rsidR="00B803C8" w:rsidRDefault="00B803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91ED4"/>
    <w:multiLevelType w:val="multilevel"/>
    <w:tmpl w:val="AA365454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EAA"/>
    <w:rsid w:val="00015EAA"/>
    <w:rsid w:val="00430E9A"/>
    <w:rsid w:val="00A91991"/>
    <w:rsid w:val="00AB05FC"/>
    <w:rsid w:val="00B803C8"/>
    <w:rsid w:val="00C44146"/>
    <w:rsid w:val="00E76F47"/>
    <w:rsid w:val="00FA0BAB"/>
    <w:rsid w:val="00FC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9EE5E5-723E-4EB9-86B6-CDA8BE76E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Nagyné dr. Spiegelhalter Renáta</dc:creator>
  <dc:description/>
  <cp:lastModifiedBy>Forgács Andrea</cp:lastModifiedBy>
  <cp:revision>2</cp:revision>
  <cp:lastPrinted>2023-04-21T08:16:00Z</cp:lastPrinted>
  <dcterms:created xsi:type="dcterms:W3CDTF">2023-04-21T09:26:00Z</dcterms:created>
  <dcterms:modified xsi:type="dcterms:W3CDTF">2023-04-21T09:26:00Z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